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905F" w14:textId="1A777C91" w:rsidR="0004535A" w:rsidRPr="00D200EB" w:rsidRDefault="0004535A" w:rsidP="0004535A">
      <w:pPr>
        <w:jc w:val="center"/>
        <w:rPr>
          <w:rFonts w:eastAsia="Times New Roman"/>
          <w:b/>
          <w:bCs/>
          <w:sz w:val="32"/>
          <w:szCs w:val="32"/>
        </w:rPr>
      </w:pPr>
      <w:r w:rsidRPr="00D200EB">
        <w:rPr>
          <w:rFonts w:eastAsia="Times New Roman"/>
          <w:b/>
          <w:bCs/>
          <w:color w:val="FF0000"/>
          <w:sz w:val="32"/>
          <w:szCs w:val="32"/>
        </w:rPr>
        <w:t xml:space="preserve">Certificat de non contre-indication </w:t>
      </w:r>
      <w:r w:rsidR="00D200EB">
        <w:rPr>
          <w:rFonts w:eastAsia="Times New Roman"/>
          <w:b/>
          <w:bCs/>
          <w:color w:val="FF0000"/>
          <w:sz w:val="32"/>
          <w:szCs w:val="32"/>
        </w:rPr>
        <w:t>médicale</w:t>
      </w:r>
    </w:p>
    <w:p w14:paraId="21CD4A54" w14:textId="77777777" w:rsidR="0004535A" w:rsidRPr="00D200EB" w:rsidRDefault="0004535A" w:rsidP="0004535A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proofErr w:type="gramStart"/>
      <w:r w:rsidRPr="00D200EB">
        <w:rPr>
          <w:rFonts w:eastAsia="Times New Roman"/>
          <w:b/>
          <w:bCs/>
          <w:sz w:val="32"/>
          <w:szCs w:val="32"/>
        </w:rPr>
        <w:t>à</w:t>
      </w:r>
      <w:proofErr w:type="gramEnd"/>
      <w:r w:rsidRPr="00D200EB">
        <w:rPr>
          <w:rFonts w:eastAsia="Times New Roman"/>
          <w:b/>
          <w:bCs/>
          <w:sz w:val="32"/>
          <w:szCs w:val="32"/>
        </w:rPr>
        <w:t xml:space="preserve"> l’examen </w:t>
      </w:r>
      <w:r w:rsidRPr="00D200EB">
        <w:rPr>
          <w:rFonts w:eastAsia="Times New Roman"/>
          <w:b/>
          <w:bCs/>
          <w:color w:val="000000"/>
          <w:sz w:val="32"/>
          <w:szCs w:val="32"/>
        </w:rPr>
        <w:t>BNSSA</w:t>
      </w:r>
    </w:p>
    <w:p w14:paraId="5BA94CBC" w14:textId="77777777" w:rsidR="0004535A" w:rsidRPr="00D200EB" w:rsidRDefault="0004535A" w:rsidP="0004535A">
      <w:pPr>
        <w:jc w:val="left"/>
        <w:rPr>
          <w:rFonts w:eastAsia="Times New Roman"/>
          <w:b/>
          <w:bCs/>
          <w:i/>
          <w:iCs/>
          <w:color w:val="001F5F"/>
          <w:sz w:val="22"/>
          <w:szCs w:val="22"/>
        </w:rPr>
      </w:pPr>
      <w:r w:rsidRPr="00D200EB">
        <w:rPr>
          <w:rFonts w:eastAsia="Times New Roman"/>
          <w:b/>
          <w:bCs/>
          <w:color w:val="000000"/>
          <w:sz w:val="32"/>
          <w:szCs w:val="32"/>
        </w:rPr>
        <w:br/>
      </w:r>
      <w:r w:rsidRPr="00D200EB">
        <w:rPr>
          <w:rFonts w:eastAsia="Times New Roman"/>
          <w:b/>
          <w:bCs/>
          <w:i/>
          <w:iCs/>
          <w:color w:val="001F5F"/>
          <w:sz w:val="22"/>
          <w:szCs w:val="22"/>
        </w:rPr>
        <w:t xml:space="preserve">Conformément à l'annexe III-9 du code du sport : Le présent certificat doit être </w:t>
      </w:r>
      <w:r w:rsidRPr="00D200EB">
        <w:rPr>
          <w:rFonts w:eastAsia="Times New Roman"/>
          <w:b/>
          <w:bCs/>
          <w:i/>
          <w:iCs/>
          <w:color w:val="001F5F"/>
          <w:sz w:val="22"/>
          <w:szCs w:val="22"/>
          <w:highlight w:val="yellow"/>
          <w:u w:val="double"/>
        </w:rPr>
        <w:t>daté de moins de 3</w:t>
      </w:r>
      <w:r w:rsidRPr="00D200EB">
        <w:rPr>
          <w:rFonts w:eastAsia="Times New Roman"/>
          <w:b/>
          <w:bCs/>
          <w:i/>
          <w:iCs/>
          <w:color w:val="001F5F"/>
          <w:sz w:val="22"/>
          <w:szCs w:val="22"/>
          <w:highlight w:val="yellow"/>
          <w:u w:val="double"/>
        </w:rPr>
        <w:br/>
        <w:t>mois</w:t>
      </w:r>
      <w:r w:rsidRPr="00D200EB">
        <w:rPr>
          <w:rFonts w:eastAsia="Times New Roman"/>
          <w:b/>
          <w:bCs/>
          <w:i/>
          <w:iCs/>
          <w:color w:val="001F5F"/>
          <w:sz w:val="22"/>
          <w:szCs w:val="22"/>
        </w:rPr>
        <w:t xml:space="preserve"> avant l’examen initial ou de recyclage au Brevet National de Sécurité et de Sauvetage Aquatique régit par l'arrêté du 23 janvier 1979, modifié.</w:t>
      </w:r>
    </w:p>
    <w:p w14:paraId="08F1A86F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b/>
          <w:bCs/>
          <w:i/>
          <w:iCs/>
          <w:color w:val="001F5F"/>
          <w:sz w:val="22"/>
          <w:szCs w:val="22"/>
        </w:rPr>
        <w:br/>
      </w:r>
    </w:p>
    <w:p w14:paraId="39D75F86" w14:textId="77777777" w:rsidR="0004535A" w:rsidRPr="00D200EB" w:rsidRDefault="0004535A" w:rsidP="0004535A">
      <w:pPr>
        <w:spacing w:line="480" w:lineRule="auto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Je soussigné(e</w:t>
      </w:r>
      <w:proofErr w:type="gramStart"/>
      <w:r w:rsidRPr="00D200EB">
        <w:rPr>
          <w:rFonts w:eastAsia="Times New Roman"/>
          <w:color w:val="000000"/>
          <w:szCs w:val="20"/>
        </w:rPr>
        <w:t>),.............................................................................................................................</w:t>
      </w:r>
      <w:proofErr w:type="gramEnd"/>
      <w:r w:rsidRPr="00D200EB">
        <w:rPr>
          <w:rFonts w:eastAsia="Times New Roman"/>
          <w:color w:val="000000"/>
          <w:szCs w:val="20"/>
        </w:rPr>
        <w:t>docteur en médecine,</w:t>
      </w:r>
      <w:r w:rsidRPr="00D200EB">
        <w:rPr>
          <w:rFonts w:eastAsia="Times New Roman"/>
          <w:color w:val="000000"/>
          <w:szCs w:val="20"/>
        </w:rPr>
        <w:br/>
        <w:t>certifie avoir examiné ce jour M, Mme*…………………..……………………………………..……...….…………..........</w:t>
      </w:r>
      <w:r w:rsidRPr="00D200EB">
        <w:rPr>
          <w:rFonts w:eastAsia="Times New Roman"/>
          <w:color w:val="000000"/>
          <w:szCs w:val="20"/>
        </w:rPr>
        <w:br/>
        <w:t>et avoir constaté qu'il / elle * ne présente aucune contre-indication apparente à la pratique de la natation et du sauvetage ainsi qu'à la surveillance des usagers des lieux de baignade.</w:t>
      </w:r>
    </w:p>
    <w:p w14:paraId="1678702C" w14:textId="77777777" w:rsidR="0004535A" w:rsidRPr="00D200EB" w:rsidRDefault="0004535A" w:rsidP="0004535A">
      <w:pPr>
        <w:pStyle w:val="Paragraphedeliste"/>
        <w:numPr>
          <w:ilvl w:val="0"/>
          <w:numId w:val="3"/>
        </w:numPr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Ce sujet n'a jamais eu de perte de connaissance ou de crise d'épilepsie et présente, en particulier, une aptitude normale à l'effort, une acuité auditive lui permettant d'entendre une voix normale à 5 mètres, ainsi qu'une acuité visuelle conforme aux exigences figurant ci-dessous :</w:t>
      </w:r>
    </w:p>
    <w:p w14:paraId="25740F51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707C6D44" w14:textId="77777777" w:rsidR="0004535A" w:rsidRPr="00D200EB" w:rsidRDefault="0004535A" w:rsidP="0004535A">
      <w:pPr>
        <w:pStyle w:val="Paragraphedeliste"/>
        <w:numPr>
          <w:ilvl w:val="0"/>
          <w:numId w:val="2"/>
        </w:numPr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Ce sujet présente en particulier une intégrité physique fonctionnelle des membres supérieurs et inférieurs lui permettant :</w:t>
      </w:r>
    </w:p>
    <w:p w14:paraId="7078B78C" w14:textId="77777777" w:rsidR="0004535A" w:rsidRPr="00D200EB" w:rsidRDefault="0004535A" w:rsidP="0004535A">
      <w:pPr>
        <w:pStyle w:val="Paragraphedeliste"/>
        <w:numPr>
          <w:ilvl w:val="0"/>
          <w:numId w:val="1"/>
        </w:numPr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D’effectuer un sauvetage en utilisant les techniques de prises de dégagements ;</w:t>
      </w:r>
    </w:p>
    <w:p w14:paraId="62265AC9" w14:textId="77777777" w:rsidR="0004535A" w:rsidRPr="00D200EB" w:rsidRDefault="0004535A" w:rsidP="0004535A">
      <w:pPr>
        <w:pStyle w:val="Paragraphedeliste"/>
        <w:numPr>
          <w:ilvl w:val="0"/>
          <w:numId w:val="1"/>
        </w:numPr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De transporter la victime dans l’eau et hors de l’eau.</w:t>
      </w:r>
    </w:p>
    <w:p w14:paraId="7475C4A2" w14:textId="77777777" w:rsidR="0004535A" w:rsidRPr="00D200EB" w:rsidRDefault="0004535A" w:rsidP="0004535A">
      <w:pPr>
        <w:pStyle w:val="Paragraphedeliste"/>
        <w:jc w:val="left"/>
        <w:rPr>
          <w:rFonts w:eastAsia="Times New Roman"/>
          <w:color w:val="000000"/>
          <w:szCs w:val="20"/>
        </w:rPr>
      </w:pPr>
    </w:p>
    <w:p w14:paraId="65055F1B" w14:textId="77777777" w:rsidR="0004535A" w:rsidRPr="00D200EB" w:rsidRDefault="0004535A" w:rsidP="0004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Acuité visuelle :</w:t>
      </w:r>
    </w:p>
    <w:p w14:paraId="1A1E6A26" w14:textId="77777777" w:rsidR="0004535A" w:rsidRPr="00D200EB" w:rsidRDefault="0004535A" w:rsidP="0004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color w:val="000000"/>
          <w:szCs w:val="20"/>
        </w:rPr>
      </w:pPr>
    </w:p>
    <w:p w14:paraId="1BDAF764" w14:textId="77777777" w:rsidR="0004535A" w:rsidRPr="00D200EB" w:rsidRDefault="0004535A" w:rsidP="0004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b/>
          <w:bCs/>
          <w:color w:val="000000"/>
          <w:szCs w:val="20"/>
        </w:rPr>
      </w:pPr>
      <w:r w:rsidRPr="00D200EB">
        <w:rPr>
          <w:rFonts w:eastAsia="Times New Roman"/>
          <w:b/>
          <w:bCs/>
          <w:color w:val="000000"/>
          <w:szCs w:val="20"/>
          <w:u w:val="single"/>
        </w:rPr>
        <w:t>Sans correction :</w:t>
      </w:r>
      <w:r w:rsidRPr="00D200EB">
        <w:rPr>
          <w:rFonts w:eastAsia="Times New Roman"/>
          <w:b/>
          <w:bCs/>
          <w:color w:val="000000"/>
          <w:szCs w:val="20"/>
        </w:rPr>
        <w:br/>
        <w:t>Une acuité visuelle de 4/10 en faisant la somme des acuités visuelles de chaque œil mesurées</w:t>
      </w:r>
      <w:r w:rsidRPr="00D200EB">
        <w:rPr>
          <w:rFonts w:eastAsia="Times New Roman"/>
          <w:b/>
          <w:bCs/>
          <w:color w:val="000000"/>
          <w:szCs w:val="20"/>
        </w:rPr>
        <w:br/>
        <w:t>séparément.</w:t>
      </w:r>
    </w:p>
    <w:p w14:paraId="3A518B06" w14:textId="77777777" w:rsidR="0004535A" w:rsidRPr="00D200EB" w:rsidRDefault="0004535A" w:rsidP="0004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sz w:val="24"/>
        </w:rPr>
      </w:pPr>
      <w:r w:rsidRPr="00D200EB">
        <w:rPr>
          <w:rFonts w:eastAsia="Times New Roman"/>
          <w:b/>
          <w:bCs/>
          <w:color w:val="000000"/>
          <w:szCs w:val="20"/>
        </w:rPr>
        <w:t>Soit au moins :  3/10 + 1/</w:t>
      </w:r>
      <w:proofErr w:type="gramStart"/>
      <w:r w:rsidRPr="00D200EB">
        <w:rPr>
          <w:rFonts w:eastAsia="Times New Roman"/>
          <w:b/>
          <w:bCs/>
          <w:color w:val="000000"/>
          <w:szCs w:val="20"/>
        </w:rPr>
        <w:t>10  ou</w:t>
      </w:r>
      <w:proofErr w:type="gramEnd"/>
      <w:r w:rsidRPr="00D200EB">
        <w:rPr>
          <w:rFonts w:eastAsia="Times New Roman"/>
          <w:b/>
          <w:bCs/>
          <w:color w:val="000000"/>
          <w:szCs w:val="20"/>
        </w:rPr>
        <w:t xml:space="preserve">  2/10 + 2/10</w:t>
      </w:r>
    </w:p>
    <w:p w14:paraId="654F3AE5" w14:textId="77777777" w:rsidR="0004535A" w:rsidRPr="00D200EB" w:rsidRDefault="0004535A" w:rsidP="0004535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b/>
          <w:bCs/>
          <w:color w:val="000000"/>
          <w:szCs w:val="20"/>
        </w:rPr>
      </w:pPr>
      <w:r w:rsidRPr="00D200EB">
        <w:rPr>
          <w:rFonts w:eastAsia="Times New Roman"/>
          <w:b/>
          <w:bCs/>
          <w:color w:val="000000"/>
          <w:szCs w:val="20"/>
          <w:u w:val="single"/>
        </w:rPr>
        <w:t>Cas particulier :</w:t>
      </w:r>
      <w:r w:rsidRPr="00D200EB">
        <w:rPr>
          <w:rFonts w:eastAsia="Times New Roman"/>
          <w:b/>
          <w:bCs/>
          <w:color w:val="000000"/>
          <w:szCs w:val="20"/>
        </w:rPr>
        <w:t xml:space="preserve"> Dans le cas d'un œil amblyope, le critère exigé est 4/10 + inférieur à 1/10.</w:t>
      </w:r>
    </w:p>
    <w:p w14:paraId="2B935B9A" w14:textId="77777777" w:rsidR="0004535A" w:rsidRPr="00D200EB" w:rsidRDefault="0004535A" w:rsidP="00045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b/>
          <w:bCs/>
          <w:color w:val="000000"/>
          <w:szCs w:val="20"/>
        </w:rPr>
      </w:pPr>
      <w:r w:rsidRPr="00D200EB">
        <w:rPr>
          <w:rFonts w:eastAsia="Times New Roman"/>
          <w:b/>
          <w:bCs/>
          <w:color w:val="000000"/>
          <w:szCs w:val="20"/>
        </w:rPr>
        <w:br/>
      </w:r>
      <w:r w:rsidRPr="00D200EB">
        <w:rPr>
          <w:rFonts w:eastAsia="Times New Roman"/>
          <w:b/>
          <w:bCs/>
          <w:color w:val="000000"/>
          <w:szCs w:val="20"/>
          <w:u w:val="single"/>
        </w:rPr>
        <w:t>Avec correction :</w:t>
      </w:r>
      <w:r w:rsidRPr="00D200EB">
        <w:rPr>
          <w:rFonts w:eastAsia="Times New Roman"/>
          <w:b/>
          <w:bCs/>
          <w:color w:val="000000"/>
          <w:szCs w:val="20"/>
        </w:rPr>
        <w:br/>
        <w:t>- Soit une correction amenant une acuité visuelle de 10/10 pour un œil, quelle que soit la valeur de l'autre œil</w:t>
      </w:r>
      <w:r w:rsidRPr="00D200EB">
        <w:rPr>
          <w:rFonts w:eastAsia="Times New Roman"/>
          <w:b/>
          <w:bCs/>
          <w:color w:val="000000"/>
          <w:szCs w:val="20"/>
        </w:rPr>
        <w:br/>
        <w:t>(supérieur à 1/10) ;</w:t>
      </w:r>
      <w:r w:rsidRPr="00D200EB">
        <w:rPr>
          <w:rFonts w:eastAsia="Times New Roman"/>
          <w:b/>
          <w:bCs/>
          <w:color w:val="000000"/>
          <w:szCs w:val="20"/>
        </w:rPr>
        <w:br/>
        <w:t>- Soit une correction amenant une acuité visuelle de 13/10 pour la somme des acuités visuelles de chaque œil corrigé, avec un œil au moins à 8/10.</w:t>
      </w:r>
    </w:p>
    <w:p w14:paraId="4F2DF8D0" w14:textId="77777777" w:rsidR="0004535A" w:rsidRPr="00D200EB" w:rsidRDefault="0004535A" w:rsidP="0004535A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eastAsia="Times New Roman"/>
          <w:b/>
          <w:bCs/>
          <w:color w:val="000000"/>
          <w:szCs w:val="20"/>
        </w:rPr>
      </w:pPr>
      <w:r w:rsidRPr="00D200EB">
        <w:rPr>
          <w:rFonts w:eastAsia="Times New Roman"/>
          <w:b/>
          <w:bCs/>
          <w:color w:val="000000"/>
          <w:szCs w:val="20"/>
        </w:rPr>
        <w:t>Cas particulier : Dans le cas d’un œil amblyope le critère exigé est : 10/10 pour le second œil corrigé.</w:t>
      </w:r>
    </w:p>
    <w:p w14:paraId="31AF238C" w14:textId="77777777" w:rsidR="0004535A" w:rsidRPr="00D200EB" w:rsidRDefault="0004535A" w:rsidP="0004535A">
      <w:pPr>
        <w:jc w:val="left"/>
        <w:rPr>
          <w:rFonts w:eastAsia="Times New Roman"/>
          <w:b/>
          <w:bCs/>
          <w:color w:val="000000"/>
          <w:szCs w:val="20"/>
        </w:rPr>
      </w:pPr>
    </w:p>
    <w:p w14:paraId="26F37F7D" w14:textId="77777777" w:rsidR="0004535A" w:rsidRPr="00D200EB" w:rsidRDefault="0004535A" w:rsidP="0004535A">
      <w:pPr>
        <w:ind w:left="7788"/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t>Signature et cachet :</w:t>
      </w:r>
    </w:p>
    <w:p w14:paraId="666E98C7" w14:textId="44F62297" w:rsidR="0004535A" w:rsidRPr="00D200EB" w:rsidRDefault="0004535A" w:rsidP="0004535A">
      <w:pPr>
        <w:ind w:firstLine="708"/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br/>
      </w:r>
      <w:r w:rsidR="00D200EB">
        <w:rPr>
          <w:rFonts w:eastAsia="Times New Roman"/>
          <w:color w:val="000000"/>
          <w:szCs w:val="20"/>
        </w:rPr>
        <w:t>Le</w:t>
      </w:r>
      <w:r w:rsidRPr="00D200EB">
        <w:rPr>
          <w:rFonts w:eastAsia="Times New Roman"/>
          <w:color w:val="000000"/>
          <w:szCs w:val="20"/>
        </w:rPr>
        <w:t xml:space="preserve"> : ……. /…….. /………</w:t>
      </w:r>
    </w:p>
    <w:p w14:paraId="3BE7F73D" w14:textId="77777777" w:rsidR="0004535A" w:rsidRPr="00D200EB" w:rsidRDefault="0004535A" w:rsidP="0004535A">
      <w:pPr>
        <w:ind w:firstLine="708"/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br/>
        <w:t>A : ………………………………………</w:t>
      </w:r>
    </w:p>
    <w:p w14:paraId="4D04BD0B" w14:textId="77777777" w:rsidR="0004535A" w:rsidRPr="00D200EB" w:rsidRDefault="0004535A" w:rsidP="0004535A">
      <w:pPr>
        <w:ind w:firstLine="708"/>
        <w:jc w:val="left"/>
        <w:rPr>
          <w:rFonts w:eastAsia="Times New Roman"/>
          <w:color w:val="000000"/>
          <w:szCs w:val="20"/>
        </w:rPr>
      </w:pPr>
      <w:r w:rsidRPr="00D200EB">
        <w:rPr>
          <w:rFonts w:eastAsia="Times New Roman"/>
          <w:color w:val="000000"/>
          <w:szCs w:val="20"/>
        </w:rPr>
        <w:br/>
        <w:t>* (rayer les mentions inutiles)</w:t>
      </w:r>
    </w:p>
    <w:p w14:paraId="49D53FB0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14F923F9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34E5C38D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6D8BC59F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262956F4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1AF9A197" w14:textId="77777777" w:rsidR="0004535A" w:rsidRPr="00D200EB" w:rsidRDefault="0004535A" w:rsidP="0004535A">
      <w:pPr>
        <w:jc w:val="left"/>
        <w:rPr>
          <w:rFonts w:eastAsia="Times New Roman"/>
          <w:color w:val="000000"/>
          <w:szCs w:val="20"/>
        </w:rPr>
      </w:pPr>
    </w:p>
    <w:p w14:paraId="75B8D440" w14:textId="77777777" w:rsidR="0004535A" w:rsidRPr="00D200EB" w:rsidRDefault="0004535A" w:rsidP="0004535A">
      <w:pPr>
        <w:rPr>
          <w:sz w:val="18"/>
          <w:szCs w:val="22"/>
        </w:rPr>
      </w:pPr>
      <w:r w:rsidRPr="00D200EB">
        <w:rPr>
          <w:sz w:val="18"/>
          <w:szCs w:val="22"/>
        </w:rPr>
        <w:t xml:space="preserve">Le présent certificat, conforme à l’annexe III-9 du </w:t>
      </w:r>
      <w:proofErr w:type="spellStart"/>
      <w:r w:rsidRPr="00D200EB">
        <w:rPr>
          <w:sz w:val="18"/>
          <w:szCs w:val="22"/>
        </w:rPr>
        <w:t>CdS</w:t>
      </w:r>
      <w:proofErr w:type="spellEnd"/>
      <w:r w:rsidRPr="00D200EB">
        <w:rPr>
          <w:sz w:val="18"/>
          <w:szCs w:val="22"/>
        </w:rPr>
        <w:t xml:space="preserve">, peut être utilisé au titre de l’article A 322-10 de ce même code, pour l’exercice des missions de surveillance et de sauvetage d’un BNSSA avec ou sans dérogation préfectorale prévu à l’article 322-8 du </w:t>
      </w:r>
      <w:proofErr w:type="spellStart"/>
      <w:r w:rsidRPr="00D200EB">
        <w:rPr>
          <w:sz w:val="18"/>
          <w:szCs w:val="22"/>
        </w:rPr>
        <w:t>CdS</w:t>
      </w:r>
      <w:proofErr w:type="spellEnd"/>
      <w:r w:rsidRPr="00D200EB">
        <w:rPr>
          <w:sz w:val="18"/>
          <w:szCs w:val="22"/>
        </w:rPr>
        <w:t>.</w:t>
      </w:r>
    </w:p>
    <w:p w14:paraId="45D43166" w14:textId="77777777" w:rsidR="00B8322F" w:rsidRPr="00D200EB" w:rsidRDefault="00B8322F"/>
    <w:sectPr w:rsidR="00B8322F" w:rsidRPr="00D200EB" w:rsidSect="00AF11C8">
      <w:headerReference w:type="even" r:id="rId7"/>
      <w:footerReference w:type="even" r:id="rId8"/>
      <w:footerReference w:type="first" r:id="rId9"/>
      <w:pgSz w:w="11900" w:h="16840" w:code="9"/>
      <w:pgMar w:top="1560" w:right="843" w:bottom="709" w:left="709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C84F" w14:textId="77777777" w:rsidR="00032D11" w:rsidRDefault="00032D11" w:rsidP="0004535A">
      <w:r>
        <w:separator/>
      </w:r>
    </w:p>
  </w:endnote>
  <w:endnote w:type="continuationSeparator" w:id="0">
    <w:p w14:paraId="5812A64E" w14:textId="77777777" w:rsidR="00032D11" w:rsidRDefault="00032D11" w:rsidP="000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A6F1" w14:textId="77777777" w:rsidR="00FC361B" w:rsidRDefault="00000000" w:rsidP="00B37ED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3348E" wp14:editId="7573EF2B">
              <wp:simplePos x="0" y="0"/>
              <wp:positionH relativeFrom="margin">
                <wp:posOffset>1270</wp:posOffset>
              </wp:positionH>
              <wp:positionV relativeFrom="paragraph">
                <wp:posOffset>110490</wp:posOffset>
              </wp:positionV>
              <wp:extent cx="6567805" cy="213360"/>
              <wp:effectExtent l="0" t="0" r="0" b="0"/>
              <wp:wrapNone/>
              <wp:docPr id="11914" name="Zone de texte 119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67805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B39682" w14:textId="77777777" w:rsidR="00FC361B" w:rsidRPr="00B37EDF" w:rsidRDefault="00000000" w:rsidP="005625DE">
                          <w:pPr>
                            <w:pStyle w:val="En-tte"/>
                            <w:jc w:val="center"/>
                            <w:rPr>
                              <w:rFonts w:ascii="Poppins" w:hAnsi="Poppins" w:cs="Poppins"/>
                              <w:color w:val="004080"/>
                              <w:sz w:val="16"/>
                            </w:rPr>
                          </w:pPr>
                          <w:r w:rsidRPr="00B37EDF">
                            <w:rPr>
                              <w:rFonts w:ascii="Poppins" w:hAnsi="Poppins" w:cs="Poppins"/>
                              <w:color w:val="004080"/>
                              <w:sz w:val="16"/>
                            </w:rPr>
                            <w:t>Version Mai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3348E" id="_x0000_t202" coordsize="21600,21600" o:spt="202" path="m,l,21600r21600,l21600,xe">
              <v:stroke joinstyle="miter"/>
              <v:path gradientshapeok="t" o:connecttype="rect"/>
            </v:shapetype>
            <v:shape id="Zone de texte 11914" o:spid="_x0000_s1026" type="#_x0000_t202" style="position:absolute;left:0;text-align:left;margin-left:.1pt;margin-top:8.7pt;width:517.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" filled="f" stroked="f">
              <v:textbox>
                <w:txbxContent>
                  <w:p w14:paraId="4EB39682" w14:textId="77777777" w:rsidR="00FC361B" w:rsidRPr="00B37EDF" w:rsidRDefault="00000000" w:rsidP="005625DE">
                    <w:pPr>
                      <w:pStyle w:val="En-tte"/>
                      <w:jc w:val="center"/>
                      <w:rPr>
                        <w:rFonts w:ascii="Poppins" w:hAnsi="Poppins" w:cs="Poppins"/>
                        <w:color w:val="004080"/>
                        <w:sz w:val="16"/>
                      </w:rPr>
                    </w:pPr>
                    <w:r w:rsidRPr="00B37EDF">
                      <w:rPr>
                        <w:rFonts w:ascii="Poppins" w:hAnsi="Poppins" w:cs="Poppins"/>
                        <w:color w:val="004080"/>
                        <w:sz w:val="16"/>
                      </w:rPr>
                      <w:t>Version Mai 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BAB3EAD" wp14:editId="73906F00">
              <wp:simplePos x="0" y="0"/>
              <wp:positionH relativeFrom="margin">
                <wp:align>left</wp:align>
              </wp:positionH>
              <wp:positionV relativeFrom="paragraph">
                <wp:posOffset>146049</wp:posOffset>
              </wp:positionV>
              <wp:extent cx="5977890" cy="0"/>
              <wp:effectExtent l="0" t="0" r="3810" b="0"/>
              <wp:wrapNone/>
              <wp:docPr id="11918" name="Connecteur droit 1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7789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08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0DF19" id="Connecteur droit 11918" o:spid="_x0000_s1026" style="position:absolute;flip:x;z-index:251659264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from="0,11.5pt" to="470.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" strokecolor="#004080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09FC2F5D" w14:textId="77777777" w:rsidR="00FC361B" w:rsidRPr="00DC00AD" w:rsidRDefault="00000000" w:rsidP="00DC00AD">
    <w:pPr>
      <w:pStyle w:val="Pieddepage"/>
      <w:tabs>
        <w:tab w:val="clear" w:pos="4703"/>
        <w:tab w:val="center" w:pos="142"/>
      </w:tabs>
      <w:rPr>
        <w:rFonts w:ascii="Poppins" w:hAnsi="Poppins" w:cs="Poppins"/>
        <w:color w:val="FFFFFF"/>
      </w:rPr>
    </w:pPr>
    <w:r>
      <w:tab/>
    </w:r>
    <w:r w:rsidRPr="00B37EDF">
      <w:rPr>
        <w:rFonts w:ascii="Poppins" w:hAnsi="Poppins" w:cs="Poppins"/>
        <w:color w:val="004080"/>
      </w:rPr>
      <w:fldChar w:fldCharType="begin"/>
    </w:r>
    <w:r w:rsidRPr="00B37EDF">
      <w:rPr>
        <w:rFonts w:ascii="Poppins" w:hAnsi="Poppins" w:cs="Poppins"/>
        <w:color w:val="004080"/>
      </w:rPr>
      <w:instrText>PAGE   \* MERGEFORMAT</w:instrText>
    </w:r>
    <w:r w:rsidRPr="00B37EDF">
      <w:rPr>
        <w:rFonts w:ascii="Poppins" w:hAnsi="Poppins" w:cs="Poppins"/>
        <w:color w:val="004080"/>
      </w:rPr>
      <w:fldChar w:fldCharType="separate"/>
    </w:r>
    <w:r>
      <w:rPr>
        <w:rFonts w:ascii="Poppins" w:hAnsi="Poppins" w:cs="Poppins"/>
        <w:noProof/>
        <w:color w:val="004080"/>
      </w:rPr>
      <w:t>2</w:t>
    </w:r>
    <w:r w:rsidRPr="00B37EDF">
      <w:rPr>
        <w:rFonts w:ascii="Poppins" w:hAnsi="Poppins" w:cs="Poppins"/>
        <w:color w:val="004080"/>
      </w:rPr>
      <w:fldChar w:fldCharType="end"/>
    </w:r>
    <w:r>
      <w:rPr>
        <w:rFonts w:ascii="Poppins" w:hAnsi="Poppins" w:cs="Poppins"/>
        <w:color w:val="004080"/>
      </w:rPr>
      <w:t>/60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9144" w14:textId="77777777" w:rsidR="00FC361B" w:rsidRDefault="00000000" w:rsidP="00216E4F"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C50EAA" wp14:editId="4CD06673">
              <wp:simplePos x="0" y="0"/>
              <wp:positionH relativeFrom="margin">
                <wp:align>left</wp:align>
              </wp:positionH>
              <wp:positionV relativeFrom="paragraph">
                <wp:posOffset>146049</wp:posOffset>
              </wp:positionV>
              <wp:extent cx="5977890" cy="0"/>
              <wp:effectExtent l="0" t="0" r="3810" b="0"/>
              <wp:wrapNone/>
              <wp:docPr id="11264" name="Connecteur droit 11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7789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408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5A0C20" id="Connecteur droit 11264" o:spid="_x0000_s1026" style="position:absolute;flip:x;z-index:251660288;visibility:visible;mso-wrap-style:square;mso-width-percent:0;mso-height-percent:0;mso-wrap-distance-left:9pt;mso-wrap-distance-top:.mm;mso-wrap-distance-right:9pt;mso-wrap-distance-bottom:.mm;mso-position-horizontal:left;mso-position-horizontal-relative:margin;mso-position-vertical:absolute;mso-position-vertical-relative:text;mso-width-percent:0;mso-height-percent:0;mso-width-relative:page;mso-height-relative:page" from="0,11.5pt" to="470.7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" strokecolor="#004080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5DF4C9E6" w14:textId="77777777" w:rsidR="00FC361B" w:rsidRPr="00CA78F5" w:rsidRDefault="00000000" w:rsidP="00CA78F5">
    <w:pPr>
      <w:pStyle w:val="Pieddepage"/>
      <w:rPr>
        <w:rFonts w:ascii="Poppins" w:hAnsi="Poppins" w:cs="Poppins"/>
        <w:color w:val="004080"/>
      </w:rPr>
    </w:pPr>
    <w:r w:rsidRPr="00B37EDF">
      <w:rPr>
        <w:rFonts w:ascii="Poppins" w:hAnsi="Poppins" w:cs="Poppins"/>
        <w:color w:val="004080"/>
      </w:rPr>
      <w:fldChar w:fldCharType="begin"/>
    </w:r>
    <w:r w:rsidRPr="00B37EDF">
      <w:rPr>
        <w:rFonts w:ascii="Poppins" w:hAnsi="Poppins" w:cs="Poppins"/>
        <w:color w:val="004080"/>
      </w:rPr>
      <w:instrText>PAGE   \* MERGEFORMAT</w:instrText>
    </w:r>
    <w:r w:rsidRPr="00B37EDF">
      <w:rPr>
        <w:rFonts w:ascii="Poppins" w:hAnsi="Poppins" w:cs="Poppins"/>
        <w:color w:val="004080"/>
      </w:rPr>
      <w:fldChar w:fldCharType="separate"/>
    </w:r>
    <w:r>
      <w:rPr>
        <w:rFonts w:ascii="Poppins" w:hAnsi="Poppins" w:cs="Poppins"/>
        <w:noProof/>
        <w:color w:val="004080"/>
      </w:rPr>
      <w:t>1</w:t>
    </w:r>
    <w:r w:rsidRPr="00B37EDF">
      <w:rPr>
        <w:rFonts w:ascii="Poppins" w:hAnsi="Poppins" w:cs="Poppins"/>
        <w:color w:val="004080"/>
      </w:rPr>
      <w:fldChar w:fldCharType="end"/>
    </w:r>
    <w:r w:rsidRPr="00B37EDF">
      <w:rPr>
        <w:rFonts w:ascii="Poppins" w:hAnsi="Poppins" w:cs="Poppins"/>
        <w:color w:val="004080"/>
      </w:rPr>
      <w:t>/xx</w:t>
    </w:r>
    <w:r w:rsidRPr="005625DE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E6F1" w14:textId="77777777" w:rsidR="00032D11" w:rsidRDefault="00032D11" w:rsidP="0004535A">
      <w:r>
        <w:separator/>
      </w:r>
    </w:p>
  </w:footnote>
  <w:footnote w:type="continuationSeparator" w:id="0">
    <w:p w14:paraId="6587A6B3" w14:textId="77777777" w:rsidR="00032D11" w:rsidRDefault="00032D11" w:rsidP="0004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CB6C" w14:textId="77777777" w:rsidR="00FC361B" w:rsidRDefault="00000000" w:rsidP="00DC00AD">
    <w:pPr>
      <w:pStyle w:val="En-tte"/>
    </w:pPr>
    <w:r>
      <w:rPr>
        <w:noProof/>
      </w:rPr>
      <w:t xml:space="preserve"> </w:t>
    </w:r>
    <w:r w:rsidRPr="0034175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7E67"/>
    <w:multiLevelType w:val="hybridMultilevel"/>
    <w:tmpl w:val="F2D6AE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61383"/>
    <w:multiLevelType w:val="hybridMultilevel"/>
    <w:tmpl w:val="846EEFD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F0C42D3"/>
    <w:multiLevelType w:val="hybridMultilevel"/>
    <w:tmpl w:val="51463F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960070">
    <w:abstractNumId w:val="1"/>
  </w:num>
  <w:num w:numId="2" w16cid:durableId="1398043189">
    <w:abstractNumId w:val="2"/>
  </w:num>
  <w:num w:numId="3" w16cid:durableId="878124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A"/>
    <w:rsid w:val="00032D11"/>
    <w:rsid w:val="0004535A"/>
    <w:rsid w:val="006F178C"/>
    <w:rsid w:val="007611A9"/>
    <w:rsid w:val="00B8322F"/>
    <w:rsid w:val="00C03B8B"/>
    <w:rsid w:val="00CD6819"/>
    <w:rsid w:val="00D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43EC7F"/>
  <w15:chartTrackingRefBased/>
  <w15:docId w15:val="{693449C2-2CE3-844C-BB2B-A9CF554A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5A"/>
    <w:pPr>
      <w:jc w:val="both"/>
    </w:pPr>
    <w:rPr>
      <w:rFonts w:ascii="Arial" w:eastAsia="MS Mincho" w:hAnsi="Arial" w:cs="Arial"/>
      <w:kern w:val="0"/>
      <w:sz w:val="20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4535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4535A"/>
    <w:rPr>
      <w:rFonts w:ascii="Arial" w:eastAsia="MS Mincho" w:hAnsi="Arial" w:cs="Arial"/>
      <w:kern w:val="0"/>
      <w:sz w:val="20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0453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35A"/>
    <w:rPr>
      <w:rFonts w:ascii="Arial" w:eastAsia="MS Mincho" w:hAnsi="Arial" w:cs="Arial"/>
      <w:kern w:val="0"/>
      <w:sz w:val="20"/>
      <w:lang w:eastAsia="fr-FR"/>
      <w14:ligatures w14:val="none"/>
    </w:rPr>
  </w:style>
  <w:style w:type="paragraph" w:styleId="Paragraphedeliste">
    <w:name w:val="List Paragraph"/>
    <w:basedOn w:val="Normal"/>
    <w:uiPriority w:val="99"/>
    <w:qFormat/>
    <w:rsid w:val="0004535A"/>
    <w:pPr>
      <w:ind w:left="720"/>
      <w:contextualSpacing/>
    </w:pPr>
  </w:style>
  <w:style w:type="paragraph" w:customStyle="1" w:styleId="Default">
    <w:name w:val="Default"/>
    <w:rsid w:val="0004535A"/>
    <w:pPr>
      <w:autoSpaceDE w:val="0"/>
      <w:autoSpaceDN w:val="0"/>
      <w:adjustRightInd w:val="0"/>
    </w:pPr>
    <w:rPr>
      <w:rFonts w:ascii="Arial" w:hAnsi="Arial" w:cs="Arial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Le Bihan</dc:creator>
  <cp:keywords/>
  <dc:description/>
  <cp:lastModifiedBy>Julien Le Bihan</cp:lastModifiedBy>
  <cp:revision>2</cp:revision>
  <dcterms:created xsi:type="dcterms:W3CDTF">2023-05-03T09:37:00Z</dcterms:created>
  <dcterms:modified xsi:type="dcterms:W3CDTF">2023-05-03T09:45:00Z</dcterms:modified>
</cp:coreProperties>
</file>